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15" w:rsidRPr="00545015" w:rsidRDefault="00545015" w:rsidP="005450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8"/>
        </w:rPr>
      </w:pPr>
      <w:r w:rsidRPr="00545015">
        <w:rPr>
          <w:rFonts w:ascii="Times New Roman" w:eastAsia="Times New Roman" w:hAnsi="Times New Roman" w:cs="Times New Roman"/>
          <w:color w:val="333333"/>
          <w:kern w:val="36"/>
          <w:sz w:val="32"/>
          <w:szCs w:val="38"/>
        </w:rPr>
        <w:t>Development Case Study Scoring Guide</w:t>
      </w:r>
    </w:p>
    <w:p w:rsidR="00545015" w:rsidRPr="00545015" w:rsidRDefault="00545015" w:rsidP="005450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38"/>
        </w:rPr>
      </w:pPr>
      <w:r w:rsidRPr="00545015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38"/>
        </w:rPr>
        <w:t>Meet these requirements</w:t>
      </w:r>
      <w:r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38"/>
        </w:rPr>
        <w:t xml:space="preserve"> for a successful paper</w:t>
      </w:r>
      <w:r w:rsidRPr="00545015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38"/>
        </w:rPr>
        <w:t xml:space="preserve"> </w:t>
      </w:r>
    </w:p>
    <w:p w:rsidR="00545015" w:rsidRDefault="00545015">
      <w:pPr>
        <w:rPr>
          <w:rFonts w:ascii="Helvetica" w:hAnsi="Helvetica" w:cs="Helvetica"/>
          <w:color w:val="333333"/>
          <w:shd w:val="clear" w:color="auto" w:fill="FFFFFF"/>
        </w:rPr>
      </w:pPr>
    </w:p>
    <w:p w:rsidR="00545015" w:rsidRDefault="00545015">
      <w:pPr>
        <w:rPr>
          <w:rFonts w:ascii="Helvetica" w:hAnsi="Helvetica" w:cs="Helvetica"/>
          <w:color w:val="333333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5015" w:rsidTr="00545015">
        <w:trPr>
          <w:trHeight w:val="621"/>
        </w:trPr>
        <w:tc>
          <w:tcPr>
            <w:tcW w:w="9350" w:type="dxa"/>
            <w:shd w:val="clear" w:color="auto" w:fill="003300"/>
          </w:tcPr>
          <w:p w:rsidR="00545015" w:rsidRPr="00545015" w:rsidRDefault="00545015" w:rsidP="00545015">
            <w:pPr>
              <w:jc w:val="center"/>
            </w:pPr>
            <w:r w:rsidRPr="00545015">
              <w:rPr>
                <w:sz w:val="32"/>
              </w:rPr>
              <w:t>DISTINGUISHED</w:t>
            </w:r>
          </w:p>
        </w:tc>
      </w:tr>
      <w:tr w:rsidR="00545015" w:rsidTr="00545015">
        <w:trPr>
          <w:trHeight w:val="621"/>
        </w:trPr>
        <w:tc>
          <w:tcPr>
            <w:tcW w:w="9350" w:type="dxa"/>
          </w:tcPr>
          <w:p w:rsidR="00545015" w:rsidRDefault="00545015" w:rsidP="00545015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Summarizes attachment theory as it relates to the case, providing examples from the case and scholarly research.</w:t>
            </w:r>
          </w:p>
          <w:p w:rsidR="00545015" w:rsidRDefault="00545015" w:rsidP="00545015"/>
        </w:tc>
      </w:tr>
      <w:tr w:rsidR="00545015" w:rsidTr="00545015">
        <w:trPr>
          <w:trHeight w:val="587"/>
        </w:trPr>
        <w:tc>
          <w:tcPr>
            <w:tcW w:w="9350" w:type="dxa"/>
          </w:tcPr>
          <w:p w:rsidR="00545015" w:rsidRDefault="00545015" w:rsidP="00545015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Describes how attachment security will affect current and future physical, cognitive, social, and emotional development, providing examples from the case and scholarly research.</w:t>
            </w:r>
          </w:p>
          <w:p w:rsidR="00545015" w:rsidRDefault="00545015" w:rsidP="00545015"/>
        </w:tc>
      </w:tr>
      <w:tr w:rsidR="00545015" w:rsidTr="00545015">
        <w:trPr>
          <w:trHeight w:val="621"/>
        </w:trPr>
        <w:tc>
          <w:tcPr>
            <w:tcW w:w="9350" w:type="dxa"/>
          </w:tcPr>
          <w:p w:rsidR="00545015" w:rsidRDefault="00545015" w:rsidP="00545015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Applies Bronfenbrenner's ecological model to factors that affect attachment security, providing examples from the case and scholarly research.</w:t>
            </w:r>
          </w:p>
        </w:tc>
      </w:tr>
      <w:tr w:rsidR="00545015" w:rsidTr="00545015">
        <w:trPr>
          <w:trHeight w:val="587"/>
        </w:trPr>
        <w:tc>
          <w:tcPr>
            <w:tcW w:w="9350" w:type="dxa"/>
          </w:tcPr>
          <w:p w:rsidR="00545015" w:rsidRDefault="00545015" w:rsidP="00545015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Describes disordered attachment and treatment, providing examples from the case and scholarly research.</w:t>
            </w:r>
          </w:p>
        </w:tc>
      </w:tr>
      <w:tr w:rsidR="00545015" w:rsidTr="00545015">
        <w:trPr>
          <w:trHeight w:val="621"/>
        </w:trPr>
        <w:tc>
          <w:tcPr>
            <w:tcW w:w="9350" w:type="dxa"/>
          </w:tcPr>
          <w:p w:rsidR="00545015" w:rsidRDefault="00545015" w:rsidP="00545015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Summarizes strategies that help promote secure attachment, providing examples from the case and scholarly research.</w:t>
            </w:r>
          </w:p>
        </w:tc>
      </w:tr>
      <w:tr w:rsidR="00545015" w:rsidTr="00545015">
        <w:trPr>
          <w:trHeight w:val="587"/>
        </w:trPr>
        <w:tc>
          <w:tcPr>
            <w:tcW w:w="9350" w:type="dxa"/>
          </w:tcPr>
          <w:p w:rsidR="00545015" w:rsidRDefault="00545015" w:rsidP="00545015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Applies scholarly research findings to topics in childhood education, showing a clear understanding of the connection between the research and child development.</w:t>
            </w:r>
          </w:p>
        </w:tc>
      </w:tr>
      <w:tr w:rsidR="00545015" w:rsidTr="00545015">
        <w:trPr>
          <w:trHeight w:val="621"/>
        </w:trPr>
        <w:tc>
          <w:tcPr>
            <w:tcW w:w="9350" w:type="dxa"/>
          </w:tcPr>
          <w:p w:rsidR="00545015" w:rsidRDefault="00545015" w:rsidP="00545015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Writing is coherent, using evidence to support a central idea with correct grammar, usage, and mechanics as expected of a psychology professional.</w:t>
            </w:r>
          </w:p>
        </w:tc>
      </w:tr>
      <w:tr w:rsidR="00545015" w:rsidTr="00545015">
        <w:trPr>
          <w:trHeight w:val="587"/>
        </w:trPr>
        <w:tc>
          <w:tcPr>
            <w:tcW w:w="9350" w:type="dxa"/>
          </w:tcPr>
          <w:p w:rsidR="00545015" w:rsidRDefault="00545015" w:rsidP="00545015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Uses correct APA format and style consistently and with no errors.</w:t>
            </w:r>
          </w:p>
        </w:tc>
      </w:tr>
    </w:tbl>
    <w:p w:rsidR="00545015" w:rsidRDefault="00545015">
      <w:pPr>
        <w:rPr>
          <w:rFonts w:ascii="Helvetica" w:hAnsi="Helvetica" w:cs="Helvetica"/>
          <w:color w:val="333333"/>
          <w:shd w:val="clear" w:color="auto" w:fill="FFFFFF"/>
        </w:rPr>
      </w:pPr>
    </w:p>
    <w:p w:rsidR="00B87783" w:rsidRPr="00B87783" w:rsidRDefault="00B87783">
      <w:pPr>
        <w:rPr>
          <w:sz w:val="28"/>
        </w:rPr>
      </w:pPr>
      <w:bookmarkStart w:id="0" w:name="_GoBack"/>
      <w:bookmarkEnd w:id="0"/>
    </w:p>
    <w:sectPr w:rsidR="00B87783" w:rsidRPr="00B8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1B6"/>
    <w:multiLevelType w:val="multilevel"/>
    <w:tmpl w:val="1C2A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8123B"/>
    <w:multiLevelType w:val="multilevel"/>
    <w:tmpl w:val="191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597922"/>
    <w:multiLevelType w:val="multilevel"/>
    <w:tmpl w:val="CD96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15"/>
    <w:rsid w:val="00235402"/>
    <w:rsid w:val="00262849"/>
    <w:rsid w:val="00545015"/>
    <w:rsid w:val="00944CE7"/>
    <w:rsid w:val="00AB7A75"/>
    <w:rsid w:val="00B87783"/>
    <w:rsid w:val="00C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36CF"/>
  <w15:chartTrackingRefBased/>
  <w15:docId w15:val="{8C081CB9-CBD1-420F-8F6B-D59670A1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5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B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2B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50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B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2B4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converted-space">
    <w:name w:val="apple-converted-space"/>
    <w:basedOn w:val="DefaultParagraphFont"/>
    <w:rsid w:val="00C52B41"/>
  </w:style>
  <w:style w:type="character" w:styleId="Hyperlink">
    <w:name w:val="Hyperlink"/>
    <w:basedOn w:val="DefaultParagraphFont"/>
    <w:uiPriority w:val="99"/>
    <w:semiHidden/>
    <w:unhideWhenUsed/>
    <w:rsid w:val="00C52B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064">
          <w:marLeft w:val="0"/>
          <w:marRight w:val="0"/>
          <w:marTop w:val="0"/>
          <w:marBottom w:val="0"/>
          <w:divBdr>
            <w:top w:val="single" w:sz="6" w:space="0" w:color="CBC7BF"/>
            <w:left w:val="single" w:sz="6" w:space="0" w:color="CBC7BF"/>
            <w:bottom w:val="single" w:sz="6" w:space="0" w:color="CBC7BF"/>
            <w:right w:val="single" w:sz="6" w:space="0" w:color="CBC7BF"/>
          </w:divBdr>
        </w:div>
      </w:divsChild>
    </w:div>
    <w:div w:id="1028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</dc:creator>
  <cp:keywords/>
  <dc:description/>
  <cp:lastModifiedBy>ery</cp:lastModifiedBy>
  <cp:revision>3</cp:revision>
  <dcterms:created xsi:type="dcterms:W3CDTF">2016-08-09T00:46:00Z</dcterms:created>
  <dcterms:modified xsi:type="dcterms:W3CDTF">2016-08-09T01:36:00Z</dcterms:modified>
</cp:coreProperties>
</file>